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Бухгалтеру Глебовой Е.С. 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ответственностью «Афиша»                                      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(ООО «Афиша»)     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gramStart"/>
      <w:r w:rsidRPr="00E71B23">
        <w:rPr>
          <w:rFonts w:ascii="Times New Roman" w:eastAsiaTheme="minorHAnsi" w:hAnsi="Times New Roman"/>
          <w:sz w:val="24"/>
          <w:szCs w:val="24"/>
          <w:u w:color="000000"/>
        </w:rPr>
        <w:t>Московский</w:t>
      </w:r>
      <w:proofErr w:type="gramEnd"/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spellStart"/>
      <w:r w:rsidRPr="00E71B23">
        <w:rPr>
          <w:rFonts w:ascii="Times New Roman" w:eastAsiaTheme="minorHAnsi" w:hAnsi="Times New Roman"/>
          <w:sz w:val="24"/>
          <w:szCs w:val="24"/>
          <w:u w:color="000000"/>
        </w:rPr>
        <w:t>пр-т</w:t>
      </w:r>
      <w:proofErr w:type="spellEnd"/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, д. 31, 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  <w:t>кв. 45, Москва, 101010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УВЕДОМЛЕНИЕ 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13.02.2020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E71B2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6­у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>О допуске к работе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>Уважаемая Елена Сергеевна!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>На основании решения… по делу… директором ООО «Афиша» издан приказ об отмене приказа от 08.08.2019 № 56-к о Вашем увольнении.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Во исполнение указанного решения суда Вы обязаны немедленно приступить к работе по должности бухгалтера на условиях заключенного с Вами трудового договора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>от 15.03.2015 № 45тд/2015.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 xml:space="preserve">В случае если у Вас есть уважительная причина, мешающая приступить к работе, просим об этом сообщить в отдел кадров ООО «Афиша». </w:t>
      </w:r>
    </w:p>
    <w:p w:rsidR="00E71B23" w:rsidRPr="00E71B23" w:rsidRDefault="00E71B23" w:rsidP="00E71B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E71B23" w:rsidRDefault="00E71B23" w:rsidP="00E71B23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71B23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Хрусталев 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</w:t>
      </w:r>
      <w:r w:rsidRPr="00E71B23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E71B2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3E1259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71B23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2020-01-29T08:23:00Z</dcterms:created>
  <dcterms:modified xsi:type="dcterms:W3CDTF">2020-01-29T08:23:00Z</dcterms:modified>
</cp:coreProperties>
</file>