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В вашей организации выявлен заболевший новой </w:t>
      </w:r>
      <w:proofErr w:type="spellStart"/>
      <w:r w:rsidRPr="004656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65633">
        <w:rPr>
          <w:rFonts w:ascii="Times New Roman" w:hAnsi="Times New Roman" w:cs="Times New Roman"/>
          <w:sz w:val="24"/>
          <w:szCs w:val="24"/>
        </w:rPr>
        <w:t xml:space="preserve"> инфекцией</w:t>
      </w:r>
      <w:proofErr w:type="gramStart"/>
      <w:r w:rsidRPr="0046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656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заболевания прошу: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1. В срок </w:t>
      </w:r>
      <w:proofErr w:type="gramStart"/>
      <w:r w:rsidRPr="004656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5633">
        <w:rPr>
          <w:rFonts w:ascii="Times New Roman" w:hAnsi="Times New Roman" w:cs="Times New Roman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56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5633">
        <w:rPr>
          <w:rFonts w:ascii="Times New Roman" w:hAnsi="Times New Roman" w:cs="Times New Roman"/>
          <w:sz w:val="24"/>
          <w:szCs w:val="24"/>
        </w:rPr>
        <w:t xml:space="preserve"> представить на электронную почту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465633">
        <w:rPr>
          <w:rFonts w:ascii="Times New Roman" w:hAnsi="Times New Roman" w:cs="Times New Roman"/>
          <w:sz w:val="24"/>
          <w:szCs w:val="24"/>
        </w:rPr>
        <w:tab/>
        <w:t>:</w:t>
      </w:r>
    </w:p>
    <w:p w:rsidR="00465633" w:rsidRPr="00465633" w:rsidRDefault="00465633" w:rsidP="00465633">
      <w:pPr>
        <w:pStyle w:val="17PRIL-txt"/>
        <w:ind w:left="283" w:hanging="170"/>
        <w:rPr>
          <w:rFonts w:ascii="Times New Roman" w:hAnsi="Times New Roman" w:cs="Times New Roman"/>
          <w:sz w:val="24"/>
          <w:szCs w:val="24"/>
          <w:u w:val="single"/>
        </w:rPr>
      </w:pPr>
      <w:r w:rsidRPr="00465633">
        <w:rPr>
          <w:rFonts w:ascii="Times New Roman" w:hAnsi="Times New Roman" w:cs="Times New Roman"/>
          <w:sz w:val="24"/>
          <w:szCs w:val="24"/>
        </w:rPr>
        <w:t>сведения о присутствии сотрудника на рабочем месте в течение 14 дней, 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_________________________________________________________; </w:t>
      </w:r>
      <w:r w:rsidRPr="004656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5633" w:rsidRPr="00465633" w:rsidRDefault="00465633" w:rsidP="00465633">
      <w:pPr>
        <w:pStyle w:val="17PRIL-txt"/>
        <w:ind w:left="283" w:hanging="170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ab/>
        <w:t>сведения обо всех контактах сотрудника, связанных с исполнением им трудовой деятельности, по форме согласно приложению 1.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2. Незамедлительно обеспечить домашний карантин сотрудников, контактировавших с заболевшим, с указанием адреса карантина, не допускать посещения такими сотрудниками организации в течение 14 календарных дней </w:t>
      </w:r>
      <w:proofErr w:type="gramStart"/>
      <w:r w:rsidRPr="004656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633">
        <w:rPr>
          <w:rFonts w:ascii="Times New Roman" w:hAnsi="Times New Roman" w:cs="Times New Roman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4656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56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65633">
        <w:rPr>
          <w:rFonts w:ascii="Times New Roman" w:hAnsi="Times New Roman" w:cs="Times New Roman"/>
          <w:sz w:val="24"/>
          <w:szCs w:val="24"/>
        </w:rPr>
        <w:t>.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3. Провести дезинфекцию всех помещений организации, в которых находился сотрудник и контактные с ним лица при исполнении трудовых обязанностей в соответствии с приложением 2.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pacing w:val="-2"/>
          <w:sz w:val="24"/>
          <w:szCs w:val="24"/>
        </w:rPr>
      </w:pPr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Обращаю внимание, что в соответствии с письмом </w:t>
      </w:r>
      <w:proofErr w:type="spellStart"/>
      <w:r w:rsidRPr="00465633">
        <w:rPr>
          <w:rFonts w:ascii="Times New Roman" w:hAnsi="Times New Roman" w:cs="Times New Roman"/>
          <w:spacing w:val="-2"/>
          <w:sz w:val="24"/>
          <w:szCs w:val="24"/>
        </w:rPr>
        <w:t>Роспотребнадзора</w:t>
      </w:r>
      <w:proofErr w:type="spellEnd"/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 от 07.04.2020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№ 02/6338-2020-15 «О рекомендациях по профилактике </w:t>
      </w:r>
      <w:proofErr w:type="spellStart"/>
      <w:r w:rsidRPr="00465633">
        <w:rPr>
          <w:rFonts w:ascii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 инфекции среди работников» работодателю необходимо соблюдать санитарно-эпидемический режим, в том числе принимать меры по предотвращению заноса </w:t>
      </w:r>
      <w:proofErr w:type="spellStart"/>
      <w:r w:rsidRPr="00465633">
        <w:rPr>
          <w:rFonts w:ascii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в организацию и недопущение распространения </w:t>
      </w:r>
      <w:proofErr w:type="spellStart"/>
      <w:r w:rsidRPr="00465633">
        <w:rPr>
          <w:rFonts w:ascii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Pr="00465633">
        <w:rPr>
          <w:rFonts w:ascii="Times New Roman" w:hAnsi="Times New Roman" w:cs="Times New Roman"/>
          <w:spacing w:val="-2"/>
          <w:sz w:val="24"/>
          <w:szCs w:val="24"/>
        </w:rPr>
        <w:t xml:space="preserve"> инфекции в коллективе.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465633">
        <w:rPr>
          <w:rFonts w:ascii="Times New Roman" w:hAnsi="Times New Roman" w:cs="Times New Roman"/>
          <w:sz w:val="24"/>
          <w:szCs w:val="24"/>
        </w:rPr>
        <w:t xml:space="preserve">В соответствии с ч. 2, 3 ст. 6.3 </w:t>
      </w:r>
      <w:proofErr w:type="spellStart"/>
      <w:r w:rsidRPr="0046563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65633">
        <w:rPr>
          <w:rFonts w:ascii="Times New Roman" w:hAnsi="Times New Roman" w:cs="Times New Roman"/>
          <w:sz w:val="24"/>
          <w:szCs w:val="24"/>
        </w:rPr>
        <w:t xml:space="preserve"> нарушение законодательства в области обеспечения санитарно-гигиенического благополучия населения, выразившееся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65633">
        <w:rPr>
          <w:rFonts w:ascii="Times New Roman" w:hAnsi="Times New Roman" w:cs="Times New Roman"/>
          <w:sz w:val="24"/>
          <w:szCs w:val="24"/>
        </w:rPr>
        <w:t xml:space="preserve">в неисполнении санитарно-гигиенических и противоэпидемических мероприятий, совершенное при возникновении угрозы распространения заболевания, представляющего опасность для окружающих, влечет наложение административного штрафа </w:t>
      </w:r>
      <w:r>
        <w:rPr>
          <w:rFonts w:ascii="Times New Roman" w:hAnsi="Times New Roman" w:cs="Times New Roman"/>
          <w:sz w:val="24"/>
          <w:szCs w:val="24"/>
        </w:rPr>
        <w:br/>
      </w:r>
      <w:r w:rsidRPr="00465633">
        <w:rPr>
          <w:rFonts w:ascii="Times New Roman" w:hAnsi="Times New Roman" w:cs="Times New Roman"/>
          <w:sz w:val="24"/>
          <w:szCs w:val="24"/>
        </w:rPr>
        <w:t>на юридических лиц – от 200 тыс. до 500 тыс. руб. или административное приостановление деятельности на срок до 90 суток.</w:t>
      </w:r>
      <w:proofErr w:type="gramEnd"/>
      <w:r w:rsidRPr="00465633">
        <w:rPr>
          <w:rFonts w:ascii="Times New Roman" w:hAnsi="Times New Roman" w:cs="Times New Roman"/>
          <w:sz w:val="24"/>
          <w:szCs w:val="24"/>
        </w:rPr>
        <w:t xml:space="preserve"> Те же действия или бездействие, повлекшее причинение вреда здоровью или смерть человека, влечет наложение административного штрафа на юридических лиц – от 500 тыс. до 1 </w:t>
      </w:r>
      <w:proofErr w:type="spellStart"/>
      <w:proofErr w:type="gramStart"/>
      <w:r w:rsidRPr="0046563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465633">
        <w:rPr>
          <w:rFonts w:ascii="Times New Roman" w:hAnsi="Times New Roman" w:cs="Times New Roman"/>
          <w:sz w:val="24"/>
          <w:szCs w:val="24"/>
        </w:rPr>
        <w:t xml:space="preserve"> руб. или административное приостановление деятельности на срок до 90 суток.</w:t>
      </w:r>
    </w:p>
    <w:p w:rsidR="00465633" w:rsidRPr="00465633" w:rsidRDefault="00465633" w:rsidP="00465633">
      <w:pPr>
        <w:pStyle w:val="17PRIL-txt"/>
        <w:ind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5633" w:rsidRPr="00465633" w:rsidRDefault="00465633" w:rsidP="00465633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caps/>
          <w:sz w:val="24"/>
          <w:szCs w:val="24"/>
        </w:rPr>
        <w:t>Сведения о контактах заболевшего</w:t>
      </w: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1. Внутренние контакты в пределах организации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569"/>
        <w:gridCol w:w="1550"/>
        <w:gridCol w:w="1546"/>
        <w:gridCol w:w="1739"/>
        <w:gridCol w:w="1806"/>
      </w:tblGrid>
      <w:tr w:rsidR="00465633" w:rsidRPr="00465633" w:rsidT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контакта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адрес места жительства</w:t>
            </w:r>
          </w:p>
        </w:tc>
      </w:tr>
      <w:tr w:rsidR="00465633" w:rsidRP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65633" w:rsidRP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2. Внешние контакты по служебным вопросам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569"/>
        <w:gridCol w:w="1550"/>
        <w:gridCol w:w="1546"/>
        <w:gridCol w:w="1739"/>
        <w:gridCol w:w="1806"/>
      </w:tblGrid>
      <w:tr w:rsidR="00465633" w:rsidRP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контакта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465633" w:rsidRPr="00465633" w:rsidRDefault="00465633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адрес места жительства</w:t>
            </w:r>
          </w:p>
        </w:tc>
      </w:tr>
      <w:tr w:rsidR="00465633" w:rsidRP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65633" w:rsidRPr="004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465633" w:rsidRPr="00465633" w:rsidRDefault="00465633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465633" w:rsidRPr="00465633" w:rsidRDefault="00465633" w:rsidP="00465633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F919A9" w:rsidRPr="00465633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6563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65633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91B6C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465633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2020-07-27T13:08:00Z</dcterms:created>
  <dcterms:modified xsi:type="dcterms:W3CDTF">2020-07-27T13:08:00Z</dcterms:modified>
</cp:coreProperties>
</file>