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09.02.2018 № 10/18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25.03.2020</w:t>
      </w:r>
      <w:r w:rsidRPr="001834D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                                                                   </w:t>
      </w:r>
      <w:r w:rsidRPr="001834D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1834D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1/20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1834D9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834D9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Работодатель, в лице директора Хрусталева Владимира Владимировича, действующего на основании Устава и трудового договора от 05.04.2017 № 07/17, с одной стороны и Тимофеев Андрей Александрович, именуемый в дальнейшем Работник,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834D9">
        <w:rPr>
          <w:rFonts w:ascii="Times New Roman" w:eastAsiaTheme="minorHAnsi" w:hAnsi="Times New Roman"/>
          <w:sz w:val="24"/>
          <w:szCs w:val="24"/>
          <w:u w:color="000000"/>
        </w:rPr>
        <w:t>с другой стороны заключили настоящее соглашение об изменении следующих условий трудового договора от 09.02.2018 № 10/18 (далее – Договор):</w:t>
      </w:r>
      <w:proofErr w:type="gramEnd"/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 xml:space="preserve">1. Изложить п. 3.1 Договора в следующей редакции: 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«3.1. Работнику устанавливается: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3.1.1. Четырехдневная рабочая неделя продолжительностью 16 часов с тремя выходными днями:  пятница, суббота, воскресенье.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3.1.2. Продолжительность ежедневной работы – 4 часа с 08 ч 00 мин до 12 ч 00 мин без перерыва для отдыха и питания</w:t>
      </w:r>
      <w:proofErr w:type="gramStart"/>
      <w:r w:rsidRPr="001834D9">
        <w:rPr>
          <w:rFonts w:ascii="Times New Roman" w:eastAsiaTheme="minorHAnsi" w:hAnsi="Times New Roman"/>
          <w:sz w:val="24"/>
          <w:szCs w:val="24"/>
          <w:u w:color="000000"/>
        </w:rPr>
        <w:t>.».</w:t>
      </w:r>
      <w:proofErr w:type="gramEnd"/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2. Дополнить п. 4.1 Договора следующим предложением:  «Оплата труда производится пропорционально отработанному времени исходя из оклада, предусмотренного настоящим пунктом</w:t>
      </w:r>
      <w:proofErr w:type="gramStart"/>
      <w:r w:rsidRPr="001834D9">
        <w:rPr>
          <w:rFonts w:ascii="Times New Roman" w:eastAsiaTheme="minorHAnsi" w:hAnsi="Times New Roman"/>
          <w:sz w:val="24"/>
          <w:szCs w:val="24"/>
          <w:u w:color="000000"/>
        </w:rPr>
        <w:t>.».</w:t>
      </w:r>
      <w:proofErr w:type="gramEnd"/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3. Остальные условия Договора остаются неизменными.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4. Настоящее соглашение вступает в силу 19.05.2020 и действует по 17.07.2020 включительно.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5. Настоящее соглашение составлено в двух экземплярах, имеющих одинаковую юридическую силу, по одному для каждой стороны.</w:t>
      </w:r>
    </w:p>
    <w:p w:rsidR="001834D9" w:rsidRPr="001834D9" w:rsidRDefault="001834D9" w:rsidP="001834D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834D9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F919A9" w:rsidRPr="001834D9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1834D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834D9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07AE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2020-04-27T14:45:00Z</dcterms:created>
  <dcterms:modified xsi:type="dcterms:W3CDTF">2020-04-27T14:45:00Z</dcterms:modified>
</cp:coreProperties>
</file>