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43" w:rsidRPr="00C62A43" w:rsidRDefault="00C62A43" w:rsidP="00C62A43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2A43">
        <w:rPr>
          <w:rFonts w:ascii="Times New Roman" w:hAnsi="Times New Roman" w:cs="Times New Roman"/>
          <w:caps/>
          <w:color w:val="auto"/>
          <w:sz w:val="24"/>
          <w:szCs w:val="24"/>
        </w:rPr>
        <w:t>8. Прочие положения</w:t>
      </w:r>
    </w:p>
    <w:p w:rsidR="00C62A43" w:rsidRPr="00C62A43" w:rsidRDefault="00C62A43" w:rsidP="00C62A43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C62A43">
        <w:rPr>
          <w:rFonts w:ascii="Times New Roman" w:hAnsi="Times New Roman" w:cs="Times New Roman"/>
          <w:color w:val="auto"/>
          <w:sz w:val="24"/>
          <w:szCs w:val="24"/>
        </w:rPr>
        <w:t xml:space="preserve">Общество не использует печать в своей деятельности на основании решения общего собрания участников Общества, оформленного протоколом от 16.12.2019 № 13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62A43">
        <w:rPr>
          <w:rFonts w:ascii="Times New Roman" w:hAnsi="Times New Roman" w:cs="Times New Roman"/>
          <w:color w:val="auto"/>
          <w:sz w:val="24"/>
          <w:szCs w:val="24"/>
        </w:rPr>
        <w:t xml:space="preserve">и в соответствии с пунктом 5 статьи 2 Федерального закона от 08.02.1998 г. № 14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62A43">
        <w:rPr>
          <w:rFonts w:ascii="Times New Roman" w:hAnsi="Times New Roman" w:cs="Times New Roman"/>
          <w:color w:val="auto"/>
          <w:sz w:val="24"/>
          <w:szCs w:val="24"/>
        </w:rPr>
        <w:t>«Об обществах с ограниченной ответственностью».</w:t>
      </w:r>
    </w:p>
    <w:p w:rsidR="00F919A9" w:rsidRPr="00C62A43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C62A4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340F1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2A43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2020-03-30T18:32:00Z</dcterms:created>
  <dcterms:modified xsi:type="dcterms:W3CDTF">2020-03-30T18:32:00Z</dcterms:modified>
</cp:coreProperties>
</file>