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>УТВЕРЖДЕНО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приказом АО «Мир»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от </w:t>
      </w:r>
      <w:r w:rsidRPr="00772D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01.04.2020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772D5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192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ПОЛОЖЕНИЕ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об оплате труда и премировании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1. ОБЩИЕ ПОЛОЖЕНИЯ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1.1. Настоящее Положение разработано в соответствии с действующим законодательством Российской Федерации и определяет порядок и условия оплаты труда, порядок расходования средств на оплату труда, систему материального стимулирования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и поощрения Работников АО «Мир».   </w:t>
      </w:r>
      <w:r w:rsidRPr="00772D56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1.2. Настоящее Положение распространяется на лиц, принятых на работу в АО «Мир» по трудовому договору. 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1.3. </w:t>
      </w:r>
      <w:proofErr w:type="gramStart"/>
      <w:r w:rsidRPr="00772D56">
        <w:rPr>
          <w:rFonts w:ascii="Times New Roman" w:eastAsiaTheme="minorHAnsi" w:hAnsi="Times New Roman"/>
          <w:sz w:val="24"/>
          <w:szCs w:val="24"/>
          <w:u w:color="000000"/>
        </w:rPr>
        <w:t>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 и стимулирующие выплаты, производимые в соответствии с трудовым законодательством, трудовыми договорами, настоящим Положением и иными локальными нормативными актами АО «Мир».</w:t>
      </w:r>
      <w:proofErr w:type="gramEnd"/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2. СИСТЕМА ОПЛАТЫ ТРУДА, </w:t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br/>
        <w:t>УСЛОВИЯ И ПОРЯДОК ВЫПЛАТЫ ЗАРАБОТНОЙ ПЛАТЫ</w:t>
      </w:r>
    </w:p>
    <w:p w:rsidR="00772D56" w:rsidRPr="00772D56" w:rsidRDefault="00772D56" w:rsidP="00772D5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2.1. В АО «Мир» устанавливается повременная система оплаты труда, если трудовым договором с Работником не предусмотрено иное.   </w:t>
      </w:r>
      <w:r w:rsidRPr="00772D56">
        <w:rPr>
          <w:rFonts w:ascii="Times New Roman" w:eastAsiaTheme="minorHAnsi" w:hAnsi="Times New Roman"/>
          <w:spacing w:val="-3"/>
          <w:sz w:val="24"/>
          <w:szCs w:val="24"/>
          <w:u w:color="000000"/>
        </w:rPr>
        <w:t xml:space="preserve"> </w:t>
      </w:r>
    </w:p>
    <w:p w:rsidR="00F919A9" w:rsidRPr="00772D56" w:rsidRDefault="00772D56" w:rsidP="00772D56">
      <w:pPr>
        <w:rPr>
          <w:rFonts w:ascii="Times New Roman" w:eastAsiaTheme="minorHAnsi" w:hAnsi="Times New Roman"/>
          <w:sz w:val="24"/>
          <w:szCs w:val="24"/>
          <w:u w:color="000000"/>
        </w:rPr>
      </w:pPr>
      <w:r w:rsidRPr="00772D56">
        <w:rPr>
          <w:rFonts w:ascii="Times New Roman" w:eastAsiaTheme="minorHAnsi" w:hAnsi="Times New Roman"/>
          <w:sz w:val="24"/>
          <w:szCs w:val="24"/>
          <w:u w:color="000000"/>
        </w:rPr>
        <w:t xml:space="preserve">2.2. Повременная система оплаты труда предусматривает, что величина оплаты труда Работника зависит от фактически отработанного им времени, учет которого ведется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72D56">
        <w:rPr>
          <w:rFonts w:ascii="Times New Roman" w:eastAsiaTheme="minorHAnsi" w:hAnsi="Times New Roman"/>
          <w:sz w:val="24"/>
          <w:szCs w:val="24"/>
          <w:u w:color="000000"/>
        </w:rPr>
        <w:t>АО «Мир» в соответствии с табелем учета рабочего времени.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Заработная плата Работника включает в себя должностной оклад, компенсационные выплаты (доплаты и надбавки компенсационного характера, в том числе за работу в условиях, отклоняющихся от нормальных, и иные выплаты компенсационного характера) и стимулирующие (доплаты и надбавки стимулирующего характера, премии и иные поощрительные выплаты).</w:t>
      </w:r>
      <w:proofErr w:type="gramEnd"/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2.4. Размер заработной платы Работника устанавливается в зависимости от его квалификации, сложности, количества, качества и условий выполняемой работы.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2.5. Размер должностного оклада, указанный в трудовом договоре Работника, может быть понижен или повышен только по соглашению сторон, за исключением ситуаций, связанных с изменением организационных или технологических условий труда. О таких случаях Работника уведомляют в письменной форме не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позднее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чем за два месяца до их наступления.</w:t>
      </w:r>
    </w:p>
    <w:p w:rsid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2.6. Заработная плата Работника, полностью отработавшего месячную норму рабочего времени или выполнившего нормы труда, с учетом компенсационных и стимулирующих выплат, кроме оплаты сверхурочной работы, работы в ночное время, в выходные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и нерабочие праздничные дни, не может быть ниже минимального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размера оплаты труда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2.7. Выплата заработной платы, в том числе среднего заработка при нахождении Работника в длительной зарубежной командировке, производится в валюте РФ.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2.8. АО «Мир» выплачивает Работнику заработную плату два раза в месяц: за первую половину месяца 26 числа текущего месяца пропорционально отработанному времени,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за вторую половину месяца – 11 числа месяца, следующего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отработанным.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 совпадении дня выплаты с выходным или нерабочим праздничным днем заработная плата выплачивается в предшествующий ему рабочий день.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2.9. При расчете заработной платы за первую половину месяца АО «Мир» учитывает оклад Работника, надбавки за совмещение должностей и за профессиональное мастерство, компенсации за работу в ночное время и во вредных условиях и другие выплаты, которые не зависят от итогов работы за расчетный месяц.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2.10. Районный коэффициент, процентную надбавку, компенсацию за сверхурочную работу, работу в выходной или нерабочий праздничный день и другие выплаты, которые зависят от итогов работы за расчетный месяц, Работодатель учитывает при расчете заработной платы за вторую половину месяца.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2.11. Заработная плата выплачивается Работнику по его выбору: в кассе АО «Мир», переводится в кредитную организацию, с которой Работодатель заключил договор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на обслуживание, либо в кредитную организацию по выбору Работника. Лицевой счет,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на который Работник пожелает получать заработную плату, может быть не привязан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к банковской карте. Работник также вправе потребовать перечислять заработную плату на лицевой счет третьего лица. Способ выплаты заработной платы стороны должны включить в трудовой договор Работника.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2.12. Работник вправе изменить способ получения зарплаты и заменить кредитную организацию, в которую АО «Мир» будет переводить заработную плату. Об изменении реквизитов для перевода заработной платы Работник обязан сообщить в письменной форме не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позднее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чем за пятнадцать календарных дней до дня выплаты заработной платы.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2.13. АО «Мир» в письменной форме извещает каждого Работника о составных частях заработной платы, причитающейся ему за соответствующий период, размерах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и основаниях произведенных удержаний, а также об общей денежной сумме, подлежащей выплате. Таким извещением является расчетный листок.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pacing w:val="-1"/>
          <w:sz w:val="24"/>
          <w:szCs w:val="24"/>
        </w:rPr>
        <w:t>Расчетные листки формируются в Автоматизированной информационно-аналитической системе финансово-хозяйственной деятельности (АИС ФХД) компании в КПС «Расчет заработной платы» по форме, приведенной в Приложении № 4 к настоящему Положению.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В день выплаты заработной платы за вторую половину месяца, установленной в п. 2.8 настоящего Положения, расчетные листки формируются и размещаются в электронном виде в личном кабинете Работника на корпоративном сайте.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Работникам, не имеющим возможность подключения рабочих мест к локальной сети Работодателя или информационному сервису «Личный кабинет», расчетные листки выдаются в бумажном виде. Место выдачи – бухгалтерия, ответственный за вручение – бухгалтер по расчету заработной платы. Работники получают расчетные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листки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в любой рабочий день начиная с даты выдачи второй части заработной платы.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2.14. По заявлению Работника расчетный листок может направляться на его электронную почту. Адрес электронной почты Работник должен указать в заявлении.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В этом случае расчетный листок отправляется Работнику в виде зашифрованного вложения к письму. Чтобы открыть файл и получить доступ к расчетному листку, Работник должен ввести 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свои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персональный логин и пароль. Об изменении адреса электронной почты, на который направляется расчетный листок, Работник должен уведомить АО «Мир» в течение трех рабочих дней.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2.15. За задержку выплаты заработной платы АО «Мир» выплачивает Работнику денежную компенсацию в размере 1/150 действующей в период задержки ключевой ставки ЦБ РФ в отношении не выплаченных в срок сумм за каждый день задержки, начиная со следующего числа после предусмотренного срока выплаты и заканчивая датой фактического расчета.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lastRenderedPageBreak/>
        <w:t>3. ИНДЕКСАЦИЯ ЗАРАБОТНОЙ ПЛАТЫ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3.1. Индексация зарплаты – это механизм ее увеличения в связи с ростом потребительских цен на товары и услуги и с учетом уровня инфляции.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3.2. Индексации подлежит зарплата, которая включает в себя должностной оклад,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а также доплаты, надбавки, имеющие постоянный характер.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При этом не подлежат индексации разовые доплаты и надбавки, социальные пособия, все виды премий, компенсаций и материальной помощи, выплачиваемые Работникам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АО «Мир».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3.3. Индексация зарплаты производится всем Работникам АО «Мир» ежеквартально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в пределах утвержденного советом директоров АО «Мир» бюджета доходов и расходов (БДР) на соответствующий финансовый год. Для этого используются официальные данные Росстата об индексе роста потребительских цен (далее – ИПЦ) в целом по стране.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Для вновь принятых Работников индексация зарплаты производится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в общеустановленном порядке, независимо от количества полных (неполных) месяцев, отработанных ими в квартале, за который в первый для них раз производится индексация.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3.4. Сумма индексации заработной платы Работника определяется как результат умножения его денежного дохода на величину прироста ИПЦ, разделенный на 100%.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3.5. Проценты прироста ИПЦ для индексации зарплаты определяются приказом генерального директора АО «Мир». Приказ издается не позднее 15-го числа месяца, следующего за окончанием того квартала, за который производится индексация.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3.6. По окончании каждого квартала в АО «Мир» производится увеличение должностных окладов на величину квартального роста ИПЦ в России на основе данных Росстата.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4. ОПЛАТА ДОПОЛНИТЕЛЬНОЙ РАБОТЫ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4.1. Работнику, выполняющему с его согласия в АО «Мир» наряду со своей основной работой, обусловленной трудовым договором, дополнительную работу по другой профессии (должности), а также при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устанавливается доплата.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4.2. Решение о совмещении Работником профессий, должностей, расширении зон обслуживания, увеличении объема работ или исполнении обязанностей временно отсутствующего сотрудника принимает генеральный директор АО «Мир»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по согласованию с непосредственным руководителем Работника.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4.3. Срок, в течение которого Работник будет выполнять дополнительную работу,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ее содержание и объем устанавливаются по соглашению сторон.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4.4. Размер доплаты определяется по соглашению сторон трудового договора в твердой денежной сумме с учетом содержания или объема дополнительной работы.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5. СТИМУЛИРУЮЩИЕ ВЫПЛАТЫ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5.1. Надбавка  – это выплата стимулирующего характера, которая начисляется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за конкретные заслуги, знания, опыт или иные деловые характеристики Работника (например, за применение в работе иностранных языков, за выслугу лет и др.).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5.2. Надбавки к должностному окладу могут устанавливаться отдельным Работникам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в индивидуальном порядке приказом генерального директора АО «Мир», изданным 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на основании представления непосредственного руководителя Работника.  </w:t>
      </w:r>
      <w:r w:rsidRPr="00772D5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5.3. Работодатель вправе устанавливать Работникам персональную надбавку: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отдельным рабочим – за профессиональное мастерство;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руководителям и специалистам – за высокий уровень квалификации (деловые качества). 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lastRenderedPageBreak/>
        <w:t>Критериями высоких деловых качеств у специалистов и служащих являются: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досрочное выполнение поручаемых работ и их высокое качество;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наличие обоснованных предложений, направленных на совершенствование методов работы, проведение инициативных работ, входящих в круг трудовых обязанностей или выходящих за его пределы;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качественное и оперативное решение возникающих проблем, самостоятельность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в выполнении работ и подготовке решений.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Критериями высоких деловых качеств руководителей являются: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высокие результаты, в течение длительного времени показываемые руководимыми структурными подразделениями, выражающиеся в выполнении и перевыполнении плановых заданий по выполнению работ и оказанию услуг, достижении наивысших показателей качества и эффективности работы (рост объемов продаж, выручки, доходов, снижение расходов на продажи, управленческих расходов, сокращение дебиторской задолженности и др.);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достижение наиболее рациональной и эффективной организации работы руководимого структурного подразделения.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5.4. Работодатель вправе устанавливать Работникам следующие виды стимулирующих надбавок на определенный период: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ежемесячную надбавку за сложность и напряженность в работе;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ежемесячную надбавку за высокие достижения в труде.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5.5. Ежемесячная надбавка за сложность и напряженность в работе выплачивается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в целях материального стимулирования труда наиболее квалифицированных, компетентных, ответственных и инициативных Работников, добросовестно исполняющих свои должностные обязанности.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Основными критериями для установления такой надбавки являются: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добросовестное исполнение должностных обязанностей, оперативность и высокая квалификация Работника;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высокий уровень исполнительской дисциплины;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привлечение Работника к выполнению срочных и ответственных заданий,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к разработке и реализации </w:t>
      </w:r>
      <w:proofErr w:type="spellStart"/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бизнес-проектов</w:t>
      </w:r>
      <w:proofErr w:type="spellEnd"/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>, подготовке документов и защите интересов Общества перед государственными контролирующими органами.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5.6. Ежемесячная надбавка за высокие достижения в труде может устанавливаться Работникам, которые имеют план задания и стабильно его выполняют.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Ежемесячная надбавка за высокие достижения в труде вводится указанным категориям Работников на квартал по итогам выполнения квартального плана работы структурного подразделения или Общества в целом и оценки индивидуального вклада Работника в его выполнение.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5.7. Надбавки, которые перечислены в п. 5.4 Положения, не устанавливаются в случаях: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применения к Работнику мер дисциплинарного взыскания в отчетном периоде или наличии неснятого дисциплинарного взыскания в отчетном периоде;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невыполнения или ненадлежащего выполнения должностных обязанностей, предусмотренных трудовым договором или должностной инструкцией;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невыполнения производственных или технологических инструкций, положений регламентов, требований по охране труда и техники безопасности;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нарушения сроков выполнения или сдачи работ, установленных приказами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и распоряжениями администрации;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невыполнения приказов, указаний и поручений непосредственного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или вышестоящего руководителя;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5.8. Условие о выплате любых надбавок стимулирующего характера указывается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>в трудовом договоре Работника.</w:t>
      </w:r>
    </w:p>
    <w:p w:rsid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6. МАТЕРИАЛЬНАЯ ПОМОЩЬ И ДЕНЕЖНЫЕ ПОДАРКИ РАБОТНИКАМ</w:t>
      </w:r>
    </w:p>
    <w:p w:rsid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6.1. По решению генерального директора АО «Мир» Работнику может выплачиваться единовременная материальная помощь в следующих случаях: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268"/>
        <w:gridCol w:w="3714"/>
      </w:tblGrid>
      <w:tr w:rsidR="00772D56" w:rsidRPr="00772D56" w:rsidTr="0077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Событие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72D56" w:rsidRPr="00772D56" w:rsidRDefault="00772D56">
            <w:pPr>
              <w:pStyle w:val="17PRIL-tabl-txt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Размер материальной помощи, руб.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  <w:vAlign w:val="center"/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Порядок выплаты</w:t>
            </w:r>
          </w:p>
        </w:tc>
      </w:tr>
      <w:tr w:rsidR="00772D56" w:rsidRPr="00772D56" w:rsidTr="0077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Бракосочетание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Выплачивается на основании личного заявления и копии свидетельства о браке</w:t>
            </w:r>
          </w:p>
        </w:tc>
      </w:tr>
      <w:tr w:rsidR="00772D56" w:rsidRPr="00772D56" w:rsidTr="0077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Рождение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Выплачивается на основании личного заявления и копии свидетельства о рождении</w:t>
            </w:r>
          </w:p>
        </w:tc>
      </w:tr>
      <w:tr w:rsidR="00772D56" w:rsidRPr="00772D56" w:rsidTr="0077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Смерть близких родственников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5000 до 15 000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Выплачивается на основании личного заявления по решению генерального директора</w:t>
            </w:r>
          </w:p>
        </w:tc>
      </w:tr>
      <w:tr w:rsidR="00772D56" w:rsidRPr="00772D56" w:rsidTr="00772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случаи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15 000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79" w:type="dxa"/>
              <w:bottom w:w="79" w:type="dxa"/>
              <w:right w:w="79" w:type="dxa"/>
            </w:tcMar>
          </w:tcPr>
          <w:p w:rsidR="00772D56" w:rsidRPr="00772D56" w:rsidRDefault="00772D56">
            <w:pPr>
              <w:pStyle w:val="17PRIL-tabl-txt"/>
              <w:suppressAutoHyphens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2D56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Выплачивается на основании личного заявления по решению генерального директора</w:t>
            </w:r>
          </w:p>
        </w:tc>
      </w:tr>
    </w:tbl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6.2. Единовременная материальная помощь может быть оказана Работнику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его личного письменного заявления на имя генерального директора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АО «Мир».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6.3. Руководитель структурного подразделения передает ходатайство вместе 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pacing w:val="-2"/>
          <w:sz w:val="24"/>
          <w:szCs w:val="24"/>
        </w:rPr>
        <w:t>с заявлением Работника, копии необходимых документов генеральному директору.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6.4. При отрицательном решении генерального директора непосредственный руководитель доводит эту информацию до Работника. При положительном решении документы передаются в бухгалтерию для соответствующих начислений и выплат.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6.5. Выплата материальной помощи производится в сроки, установленные для выплаты заработной платы.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6.7. Выдача Работнику ценного подарка, в том числе в виде денежных сумм (независимо от стоимости), оформляется письменным договором дарения, поскольку является </w:t>
      </w:r>
      <w:proofErr w:type="spell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необъектовой</w:t>
      </w:r>
      <w:proofErr w:type="spell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выплатой по страховым взносам в государственные внебюджетные фонды.</w:t>
      </w:r>
    </w:p>
    <w:p w:rsidR="00772D56" w:rsidRPr="00772D56" w:rsidRDefault="00772D56" w:rsidP="00772D56">
      <w:pPr>
        <w:pStyle w:val="17PRIL-txt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7. УДЕРЖАНИЯ ИЗ ЗАРАБОТНОЙ ПЛАТЫ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7.1. Из заработной платы Работника АО «Мир» производит следующие обязательные удержания: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налога на доходы физических лиц (п. 1 ст. 24, п. 1 ст. 226 НК);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выплаты по исполнительным документам в соответствии с действующим законодательством (алименты, административные штрафы, прочие удержания в пользу юридических и физических лиц, например взыскание с работника по решению суда причиненного им ущерба).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lastRenderedPageBreak/>
        <w:t>7.2. Из заработной платы Работника АО «Мир» вправе удержать следующие виды излишних выплат: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неотработанные авансы, выданные работнику в счет зарплаты;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неизрасходованные и невозвращенные подотчетные суммы, в том числе авансы, выданные для служебной командировки;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– излишние выплаты работнику при невыполнении норм труда или простое в случае установления органом по рассмотрению индивидуальных трудовых споров вины работника в недоработке или в простое;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любые излишне выплаченные Работнику вследствие счетной ошибки выплаты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и компенсации, предусмотренные трудовым законодательством, локальными нормативными актами организации, коллективным или трудовым договором (например, социальные пособия, материальную помощь, оплату проезда к месту обучения, компенсацию за использование личного имущества работника, страховое обеспечение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по страхованию от несчастных случаев на производстве и профзаболеваний и т. д.);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gramEnd"/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отпускные за неотработанные дни отпуска при увольнении до окончания того рабочего года, в счет которого Работник уже отгулял ежегодный оплачиваемый отпуск. Удержания за эти дни не производятся, если трудовой договор прекращается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по основаниям, предусмотренным п. 8 ч. 1 ст. 77, </w:t>
      </w:r>
      <w:proofErr w:type="spell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пп</w:t>
      </w:r>
      <w:proofErr w:type="spellEnd"/>
      <w:r w:rsidRPr="00772D56">
        <w:rPr>
          <w:rFonts w:ascii="Times New Roman" w:hAnsi="Times New Roman" w:cs="Times New Roman"/>
          <w:color w:val="auto"/>
          <w:sz w:val="24"/>
          <w:szCs w:val="24"/>
        </w:rPr>
        <w:t>. 1, 2 и 4 ч. 1 ст. 81,</w:t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spell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пп</w:t>
      </w:r>
      <w:proofErr w:type="spellEnd"/>
      <w:r w:rsidRPr="00772D56">
        <w:rPr>
          <w:rFonts w:ascii="Times New Roman" w:hAnsi="Times New Roman" w:cs="Times New Roman"/>
          <w:color w:val="auto"/>
          <w:sz w:val="24"/>
          <w:szCs w:val="24"/>
        </w:rPr>
        <w:t>. 1, 2, 5, 6 и 7 ч. 1 ст. 83 ТК.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>Удержание производится в целях покрытия перед АО «Мир» задолженности, возникшей в результате как правомерных, так и неправомерных поступков Работника.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7.3. Во всех перечисленных случаях (исключение – вычет за неотработанные дни отпуска) до издания соответствующего приказа решение об удержан</w:t>
      </w:r>
      <w:proofErr w:type="gramStart"/>
      <w:r w:rsidRPr="00772D56">
        <w:rPr>
          <w:rFonts w:ascii="Times New Roman" w:hAnsi="Times New Roman" w:cs="Times New Roman"/>
          <w:color w:val="auto"/>
          <w:sz w:val="24"/>
          <w:szCs w:val="24"/>
        </w:rPr>
        <w:t>ии АО</w:t>
      </w:r>
      <w:proofErr w:type="gramEnd"/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 «Мир» может принять, только если: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не истек месячный срок, установленный для возвращения аванса, погашения задолженности или неправильно исчисленных выплат; 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Работник не оспаривает оснований и размеров удержания. Для этого АО «Мир» должно получить его письменное согласие.    </w:t>
      </w:r>
      <w:r w:rsidRPr="00772D56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7.4. Удержание из заработной платы производится на основании приказа генерального директора с учетом предельных размеров вычетов: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по общему правилу размер всех удержаний при каждой выплате заработной платы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не может превышать 20 процентов суммы заработка;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 xml:space="preserve">– в случаях, предусмотренных федеральными законами, – 50 процентов зарплаты, например, при удержании по исполнительному документу или нескольким исполнительным документам, при удержании НДФЛ. 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При этом за Работником должно быть сохранено 50 процентов причитающейся ему суммы после вычета НДФЛ.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7.5. По письменному заявлению Работника АО «Мир» может производить добровольные перечисления части или всей зарплаты Работника третьим лицам для погашения его задолженностей по алиментам (до поступления в АО «Мир» исполнительного листа), по потребительским, ипотечным кредитам банков и в других случаях согласно письменному волеизъявлению Работника.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  <w:r w:rsidRPr="00772D56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pStyle w:val="17PRIL-txt1"/>
        <w:rPr>
          <w:rFonts w:ascii="Times New Roman" w:hAnsi="Times New Roman" w:cs="Times New Roman"/>
          <w:color w:val="auto"/>
          <w:sz w:val="24"/>
          <w:szCs w:val="24"/>
        </w:rPr>
      </w:pPr>
    </w:p>
    <w:p w:rsidR="00772D56" w:rsidRPr="00772D56" w:rsidRDefault="00772D56" w:rsidP="00772D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72D56">
        <w:rPr>
          <w:rFonts w:ascii="Times New Roman" w:hAnsi="Times New Roman"/>
          <w:sz w:val="24"/>
          <w:szCs w:val="24"/>
        </w:rPr>
        <w:t>Главный бухгалтер</w:t>
      </w:r>
      <w:r w:rsidRPr="00772D56">
        <w:rPr>
          <w:rFonts w:ascii="Times New Roman" w:hAnsi="Times New Roman"/>
          <w:sz w:val="24"/>
          <w:szCs w:val="24"/>
        </w:rPr>
        <w:tab/>
      </w:r>
      <w:r w:rsidRPr="00772D56">
        <w:rPr>
          <w:rFonts w:ascii="Times New Roman" w:hAnsi="Times New Roman"/>
          <w:sz w:val="24"/>
          <w:szCs w:val="24"/>
        </w:rPr>
        <w:tab/>
      </w:r>
      <w:r w:rsidRPr="00772D56">
        <w:rPr>
          <w:rFonts w:ascii="Times New Roman" w:hAnsi="Times New Roman"/>
          <w:sz w:val="24"/>
          <w:szCs w:val="24"/>
        </w:rPr>
        <w:tab/>
      </w:r>
      <w:r w:rsidRPr="00772D56">
        <w:rPr>
          <w:rFonts w:ascii="Times New Roman" w:hAnsi="Times New Roman"/>
          <w:sz w:val="24"/>
          <w:szCs w:val="24"/>
        </w:rPr>
        <w:tab/>
      </w:r>
      <w:r w:rsidRPr="00772D56">
        <w:rPr>
          <w:rFonts w:ascii="Times New Roman" w:hAnsi="Times New Roman"/>
          <w:sz w:val="24"/>
          <w:szCs w:val="24"/>
        </w:rPr>
        <w:tab/>
      </w:r>
      <w:r w:rsidRPr="00772D56">
        <w:rPr>
          <w:rFonts w:ascii="Times New Roman" w:hAnsi="Times New Roman"/>
          <w:i/>
          <w:sz w:val="24"/>
          <w:szCs w:val="24"/>
        </w:rPr>
        <w:t>Глебова</w:t>
      </w:r>
      <w:r w:rsidRPr="00772D5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72D56">
        <w:rPr>
          <w:rFonts w:ascii="Times New Roman" w:hAnsi="Times New Roman"/>
          <w:sz w:val="24"/>
          <w:szCs w:val="24"/>
        </w:rPr>
        <w:t xml:space="preserve"> А.А. Глебова</w:t>
      </w:r>
    </w:p>
    <w:sectPr w:rsidR="00772D56" w:rsidRPr="00772D56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56" w:rsidRDefault="00772D56" w:rsidP="00FA5041">
      <w:pPr>
        <w:spacing w:after="0" w:line="240" w:lineRule="auto"/>
      </w:pPr>
      <w:r>
        <w:separator/>
      </w:r>
    </w:p>
  </w:endnote>
  <w:endnote w:type="continuationSeparator" w:id="0">
    <w:p w:rsidR="00772D56" w:rsidRDefault="00772D5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772D56" w:rsidTr="00FA5041">
      <w:tc>
        <w:tcPr>
          <w:tcW w:w="4885" w:type="pct"/>
        </w:tcPr>
        <w:p w:rsidR="00772D56" w:rsidRPr="00FA5041" w:rsidRDefault="00772D56">
          <w:pPr>
            <w:pStyle w:val="a7"/>
            <w:jc w:val="right"/>
          </w:pPr>
          <w:r>
            <w:t>© Справочник кадровика, 2020</w:t>
          </w:r>
        </w:p>
        <w:p w:rsidR="00772D56" w:rsidRPr="00FA5041" w:rsidRDefault="00772D56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772D56" w:rsidRDefault="00772D56">
          <w:pPr>
            <w:pStyle w:val="a7"/>
            <w:rPr>
              <w:color w:val="4F81BD" w:themeColor="accent1"/>
            </w:rPr>
          </w:pPr>
        </w:p>
      </w:tc>
    </w:tr>
  </w:tbl>
  <w:p w:rsidR="00772D56" w:rsidRDefault="00772D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56" w:rsidRDefault="00772D56" w:rsidP="00FA5041">
      <w:pPr>
        <w:spacing w:after="0" w:line="240" w:lineRule="auto"/>
      </w:pPr>
      <w:r>
        <w:separator/>
      </w:r>
    </w:p>
  </w:footnote>
  <w:footnote w:type="continuationSeparator" w:id="0">
    <w:p w:rsidR="00772D56" w:rsidRDefault="00772D5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72D56"/>
    <w:rsid w:val="007A51EE"/>
    <w:rsid w:val="007D0707"/>
    <w:rsid w:val="007F1A61"/>
    <w:rsid w:val="008320A0"/>
    <w:rsid w:val="00851784"/>
    <w:rsid w:val="008F4F4A"/>
    <w:rsid w:val="00940192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xt1">
    <w:name w:val="17PRIL-txt_1"/>
    <w:basedOn w:val="a9"/>
    <w:uiPriority w:val="99"/>
    <w:rsid w:val="00772D56"/>
    <w:pPr>
      <w:spacing w:line="240" w:lineRule="atLeast"/>
      <w:ind w:firstLine="283"/>
      <w:jc w:val="both"/>
    </w:pPr>
    <w:rPr>
      <w:rFonts w:ascii="Textbook New" w:hAnsi="Textbook New" w:cs="Textbook New"/>
      <w:sz w:val="20"/>
      <w:szCs w:val="20"/>
      <w:u w:color="000000"/>
      <w:lang w:val="ru-RU"/>
    </w:rPr>
  </w:style>
  <w:style w:type="paragraph" w:customStyle="1" w:styleId="17PRIL-tabl-txt">
    <w:name w:val="17PRIL-tabl-txt"/>
    <w:basedOn w:val="a9"/>
    <w:uiPriority w:val="99"/>
    <w:rsid w:val="00772D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2020-03-30T20:25:00Z</dcterms:created>
  <dcterms:modified xsi:type="dcterms:W3CDTF">2020-03-30T20:25:00Z</dcterms:modified>
</cp:coreProperties>
</file>